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3275"/>
        <w:gridCol w:w="4657"/>
      </w:tblGrid>
      <w:tr w:rsidR="00324FCF" w:rsidRPr="00324FCF" w:rsidTr="00324FCF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Rozpoczęcie zajęć dydaktyczno-wychowawczych</w:t>
            </w:r>
          </w:p>
        </w:tc>
        <w:tc>
          <w:tcPr>
            <w:tcW w:w="5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września 2021 r.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Zimowa przerwa świąteczna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23 - 31 grudnia 2021 r.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3 ust. 1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 rozporządzenia Ministra Edukacji Narodowej i Sportu z dnia 18 kwietnia 2002 r. w sprawie organizacji roku szkolnego (Dz. U. Nr 46, poz. 432,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zm.) oraz § 3 ust. 1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 rozporządzenia Ministra Edukacji Narodowej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zm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Ferie zimowe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17 - 30 stycznia 2022 r.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t>Województwa: kujawsko-pomorskie, lubuskie, małopolskie, świętokrzyskie, wielkopolskie</w:t>
            </w:r>
          </w:p>
          <w:p w:rsidR="00324FCF" w:rsidRPr="00324FCF" w:rsidRDefault="00324FCF" w:rsidP="00324F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24 stycznia - 6 lutego 2022 r. 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t>Województwa: podlaskie, warmińsko-mazurskie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31 stycznia - 13 lutego 2022 r.</w:t>
            </w: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t>Województwa: dolnośląskie, mazowieckie, opolskie, zachodniopomorskie</w:t>
            </w:r>
          </w:p>
          <w:p w:rsidR="00324FCF" w:rsidRPr="00324FCF" w:rsidRDefault="00324FCF" w:rsidP="00324F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14 – 27 lutego 2022 r.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  <w:lang w:eastAsia="pl-PL"/>
              </w:rPr>
              <w:t>Województwa: lubelskie, łódzkie, podkarpackie, pomorskie, śląskie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3 ust. 1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2 rozporządzenia Ministra Edukacji Narodowej i Sportu z dnia 18 kwietnia 2002 r. w sprawie organizacji roku szkolnego (Dz. U. Nr 46, poz. 432,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zm.) oraz § 3 ust. 1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2 rozporządzenia Ministra 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lastRenderedPageBreak/>
              <w:t>Edukacji Narodowej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późn.zm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Wiosenna przerwa świąteczna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14 kwietnia – 19 kwietnia 2022 r.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zm.) oraz § 3 ust. 1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3 rozporządzenia Ministra Edukacji Narodowej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Egzamin ósmoklasisty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Ustali dyrektor Centralnej Komisji Egzaminacyjnej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art. 9a ust. 2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j.t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Dz.U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 2020 r. poz. 1327,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zm.);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5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 rozporządzenia Ministra Edukacji Narodowej z dnia 1 sierpnia 2017 r.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w sprawie szczegółowych warunków i sposobu przeprowadzania egzaminu  ósmoklasisty (Dz. U. z 2020 r. poz. 1361).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29 kwietnia 2022 r.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2 ust. 4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 rozporządzenia Ministra Edukacji Narodowej i Sportu z dnia 18 kwietnia 2002 r. w sprawie organizacji roku szkolnego (Dz. U. Nr 46, poz. 432, z 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2 ust. 3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 rozporządzenia Ministra Edukacji Narodowej z dnia 11 sierpnia 2017 r. w sprawie organizacji roku szkolnego (Dz. U. poz. 1603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zm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7 stycznia 2022 r.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2 ust. 4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2 rozporządzenia Ministra Edukacji Narodowej i Sportu z dnia 18 kwietnia 2002 r. w sprawie organizacji roku szkolnego (Dz. U. Nr 46, poz. 432, z 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2 ust. 3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2 rozporządzenia Ministra Edukacji Narodowej z dnia 11 sierpnia 2017 r. w sprawie organizacji roku szkolnego (Dz. U. poz. 1603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oraz w szkołach policealnych kształcących w zawodach o półtorarocznym lub dwuipółletnim okresie nauczania, w których zajęcia dydaktyczno-wychowawcze rozpoczynają się w pierwszym powszednim dniu września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28 stycznia 2022 r.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zm.);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2 ust. 2 rozporządzenia Ministra Edukacji Narodowej z dnia 11 sierpnia 2017 r. w sprawie organizacji roku szkolnego (Dz. U. poz. 1603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zm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Egzamin maturalny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Ustali dyrektor Centralnej Komisji Egzaminacyjnej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art. 9a ust. 2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j.t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Dz.U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 2020 r. poz. 13227,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zm.);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6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 rozporządzenia Ministra Edukacji Narodowej z dnia 21 grudnia 2016 r. w sprawie szczegółowych warunków i sposobu przeprowadzania egzaminu  gimnazjalnego  i  egzaminu maturalnego (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Dz.U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poz. 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lastRenderedPageBreak/>
              <w:t xml:space="preserve">2223,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Egzamin zawodowy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Ustali dyrektor Centralnej Komisji Egzaminacyjnej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  <w:lang w:eastAsia="pl-PL"/>
              </w:rPr>
              <w:t>(</w:t>
            </w:r>
            <w:hyperlink r:id="rId5" w:history="1">
              <w:r w:rsidRPr="00324FC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u w:val="single"/>
                  <w:lang w:eastAsia="pl-PL"/>
                </w:rPr>
                <w:t>https://cke.gov.pl/egzamin-zawodowy/</w:t>
              </w:r>
            </w:hyperlink>
            <w:r w:rsidRPr="00324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  <w:lang w:eastAsia="pl-PL"/>
              </w:rPr>
              <w:t>)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art. 9a ust. 2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10 lit. a tiret pierwsze ustawy z dnia 7 września 1991 r. o systemie oświaty w brzmieniu nadanym ustawą z dnia 22 listopada 2018 r. o zmianie ustawy – Prawo oświatowe, ustawy o systemie oświaty oraz niektórych innych ustaw (Dz. U. z 2018 r. poz. 2245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Egzamin potwierdzający kwalifikacje w zawodzie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Ustali dyrektor Centralnej Komisji Egzaminacyjnej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  <w:lang w:eastAsia="pl-PL"/>
              </w:rPr>
              <w:t>(</w:t>
            </w:r>
            <w:hyperlink r:id="rId6" w:history="1">
              <w:r w:rsidRPr="00324FC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u w:val="single"/>
                  <w:lang w:eastAsia="pl-PL"/>
                </w:rPr>
                <w:t>https://cke.gov.pl/egzamin-zawodowy/</w:t>
              </w:r>
            </w:hyperlink>
            <w:r w:rsidRPr="00324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  <w:lang w:eastAsia="pl-PL"/>
              </w:rPr>
              <w:t>)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art. 9a ust. 2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pkt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j.t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Dz.U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 2020 r. poz.1327,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Zakończenie zajęć dydaktyczno-wychowawczych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w szkołach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czerwca 2022 r.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.,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zm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FCF" w:rsidRPr="00324FCF" w:rsidTr="00324FCF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lang w:eastAsia="pl-PL"/>
              </w:rPr>
              <w:t>Ferie letnie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 czerwca - 31 sierpnia 2022 r.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u w:val="single"/>
                <w:lang w:eastAsia="pl-PL"/>
              </w:rPr>
              <w:t>Podstawa prawna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: 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 oraz § 3 ust. 1 pkt. 4 rozporządzenia Ministra Edukacji Narodowej</w:t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 xml:space="preserve">z dnia 11 sierpnia 2017 r. w sprawie organizacji roku szkolnego (Dz. U. poz. 1603 z </w:t>
            </w:r>
            <w:proofErr w:type="spellStart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późn</w:t>
            </w:r>
            <w:proofErr w:type="spellEnd"/>
            <w:r w:rsidRPr="00324FCF">
              <w:rPr>
                <w:rFonts w:ascii="Times New Roman" w:eastAsia="Times New Roman" w:hAnsi="Times New Roman" w:cs="Times New Roman"/>
                <w:i/>
                <w:iCs/>
                <w:sz w:val="20"/>
                <w:lang w:eastAsia="pl-PL"/>
              </w:rPr>
              <w:t>. zm.).</w:t>
            </w:r>
          </w:p>
          <w:p w:rsidR="00324FCF" w:rsidRPr="00324FCF" w:rsidRDefault="00324FCF" w:rsidP="0032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E4A44" w:rsidRDefault="00CE4A44"/>
    <w:sectPr w:rsidR="00CE4A44" w:rsidSect="00CE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31C"/>
    <w:multiLevelType w:val="multilevel"/>
    <w:tmpl w:val="EFBC9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269A9"/>
    <w:multiLevelType w:val="multilevel"/>
    <w:tmpl w:val="904EA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71C74"/>
    <w:multiLevelType w:val="multilevel"/>
    <w:tmpl w:val="9080E1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412A9"/>
    <w:multiLevelType w:val="multilevel"/>
    <w:tmpl w:val="361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C4506"/>
    <w:multiLevelType w:val="multilevel"/>
    <w:tmpl w:val="8AAAFF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211D3"/>
    <w:multiLevelType w:val="multilevel"/>
    <w:tmpl w:val="EB72F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F5975"/>
    <w:multiLevelType w:val="multilevel"/>
    <w:tmpl w:val="37BC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245AE"/>
    <w:multiLevelType w:val="multilevel"/>
    <w:tmpl w:val="C80A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60D4"/>
    <w:multiLevelType w:val="multilevel"/>
    <w:tmpl w:val="039A6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828E1"/>
    <w:multiLevelType w:val="multilevel"/>
    <w:tmpl w:val="D6BA4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049FE"/>
    <w:multiLevelType w:val="multilevel"/>
    <w:tmpl w:val="90F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A14AD"/>
    <w:multiLevelType w:val="multilevel"/>
    <w:tmpl w:val="D5E2D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FCF"/>
    <w:rsid w:val="00324FCF"/>
    <w:rsid w:val="0073686F"/>
    <w:rsid w:val="00C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4FCF"/>
    <w:rPr>
      <w:b/>
      <w:bCs/>
    </w:rPr>
  </w:style>
  <w:style w:type="character" w:styleId="Uwydatnienie">
    <w:name w:val="Emphasis"/>
    <w:basedOn w:val="Domylnaczcionkaakapitu"/>
    <w:uiPriority w:val="20"/>
    <w:qFormat/>
    <w:rsid w:val="00324F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24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1</cp:revision>
  <dcterms:created xsi:type="dcterms:W3CDTF">2021-08-25T21:17:00Z</dcterms:created>
  <dcterms:modified xsi:type="dcterms:W3CDTF">2021-08-25T21:18:00Z</dcterms:modified>
</cp:coreProperties>
</file>